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  <w:lang w:val="fr-FR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0076ba"/>
          <w:sz w:val="32"/>
          <w:szCs w:val="32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outline w:val="0"/>
          <w:color w:val="0076ba"/>
          <w:sz w:val="32"/>
          <w:szCs w:val="32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1db100"/>
          <w:sz w:val="32"/>
          <w:szCs w:val="32"/>
          <w:u w:color="1db10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f9300"/>
          <w:sz w:val="32"/>
          <w:szCs w:val="32"/>
          <w:u w:color="ff930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outline w:val="0"/>
          <w:color w:val="ff9300"/>
          <w:sz w:val="32"/>
          <w:szCs w:val="32"/>
          <w:u w:color="ff9300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ef5fa7"/>
          <w:sz w:val="32"/>
          <w:szCs w:val="32"/>
          <w:u w:color="ef5fa7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8ba00"/>
          <w:sz w:val="32"/>
          <w:szCs w:val="32"/>
          <w:u w:color="f8ba0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Titre B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4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4, le cycle des approfondissements : 5e, 4e, 3e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vous mets ce tableau juste pour relier les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du socle aux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rents domaines. Un peu de culture g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rale</w:t>
      </w:r>
      <w:r>
        <w:rPr>
          <w:rStyle w:val="Aucun"/>
          <w:sz w:val="26"/>
          <w:szCs w:val="26"/>
          <w:rtl w:val="0"/>
          <w:lang w:val="fr-FR"/>
        </w:rPr>
        <w:t xml:space="preserve">… </w:t>
      </w:r>
      <w:r>
        <w:rPr>
          <w:rStyle w:val="Aucun"/>
          <w:sz w:val="26"/>
          <w:szCs w:val="26"/>
          <w:rtl w:val="0"/>
          <w:lang w:val="fr-FR"/>
        </w:rPr>
        <w:t>Honn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tement, vous n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avez pas besoin de conna</w:t>
      </w:r>
      <w:r>
        <w:rPr>
          <w:rStyle w:val="Aucun"/>
          <w:sz w:val="26"/>
          <w:szCs w:val="26"/>
          <w:rtl w:val="0"/>
          <w:lang w:val="fr-FR"/>
        </w:rPr>
        <w:t>î</w:t>
      </w:r>
      <w:r>
        <w:rPr>
          <w:rStyle w:val="Aucun"/>
          <w:sz w:val="26"/>
          <w:szCs w:val="26"/>
          <w:rtl w:val="0"/>
          <w:lang w:val="fr-FR"/>
        </w:rPr>
        <w:t xml:space="preserve">tre tout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a.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tableau concerne ici uniquement le fran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ais et les math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matiques. Si les autres mati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>res vous int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ressent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galement, vous trouverez tous les 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tails sur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duscol (dossier de 159 pages).</w:t>
      </w:r>
    </w:p>
    <w:p>
      <w:pPr>
        <w:pStyle w:val="Corps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lang w:val="fr-FR"/>
        </w:rPr>
        <w:br w:type="page"/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FRAN</w:t>
      </w:r>
    </w:p>
    <w:tbl>
      <w:tblPr>
        <w:tblW w:w="96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92"/>
        <w:gridCol w:w="204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pt-PT"/>
                <w14:textFill>
                  <w14:solidFill>
                    <w14:srgbClr w14:val="15808D"/>
                  </w14:solidFill>
                </w14:textFill>
              </w:rPr>
              <w:t>Comp</w:t>
            </w:r>
            <w:r>
              <w:rPr>
                <w:rStyle w:val="Aucun"/>
                <w:rFonts w:ascii="Times Roman" w:hAnsi="Times Roman" w:hint="default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tences travaill</w:t>
            </w:r>
            <w:r>
              <w:rPr>
                <w:rStyle w:val="Aucun"/>
                <w:rFonts w:ascii="Times Roman" w:hAnsi="Times Roman" w:hint="default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14:textFill>
                  <w14:solidFill>
                    <w14:srgbClr w14:val="15808D"/>
                  </w14:solidFill>
                </w14:textFill>
              </w:rPr>
              <w:t>es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Comprendre et s'exprimer </w:t>
            </w:r>
            <w:r>
              <w:rPr>
                <w:rStyle w:val="Aucun"/>
                <w:rFonts w:ascii="Times Roman" w:hAnsi="Times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l'oral </w:t>
            </w:r>
          </w:p>
          <w:p>
            <w:pPr>
              <w:pStyle w:val="Style de tableau 2"/>
              <w:bidi w:val="0"/>
              <w:spacing w:after="240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comprendre et interpr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ter des messages et des discours oraux complexes ; </w:t>
            </w:r>
          </w:p>
          <w:p>
            <w:pPr>
              <w:pStyle w:val="Style de tableau 2"/>
              <w:bidi w:val="0"/>
              <w:spacing w:after="240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exprimer de fa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on ma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tris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es-ES_tradnl"/>
              </w:rPr>
              <w:t>e en 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adressant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 auditoire ; </w:t>
            </w:r>
          </w:p>
          <w:p>
            <w:pPr>
              <w:pStyle w:val="Style de tableau 2"/>
              <w:bidi w:val="0"/>
              <w:spacing w:after="240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participer de fa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on constructive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changes oraux ; </w:t>
            </w:r>
          </w:p>
          <w:p>
            <w:pPr>
              <w:pStyle w:val="Style de tableau 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exploiter les ressources expressives et cr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atives de la parole.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266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Lire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ler sa compr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hension, devenir un lecteur autonome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lire des textes non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raires, des images et des documents composites (y compris num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riques)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lire des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uvres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raires et fr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quenter des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uvres d'art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laborer une interpr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tation de textes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raires.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238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crire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exploiter les principales fonctions de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crit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adopter des strat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gies et des proc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dures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criture efficaces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exploiter des lectures pour enrichir son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crit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passer du recours intuitif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argumentation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un usage plus ma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tris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318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Comprendre le fonctionnement de la langue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tre les diff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rences entre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oral et l'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crit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analyser le fonctionnement de la phrase simple et de la phrase complexe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consolider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orthographe lexicale et grammaticale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enrichir et structurer le lexique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construire les notions permettant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analyse et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laboration des textes et des discours.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75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Acqu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rir des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ments de culture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raire et artistique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mobiliser des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f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rences culturelles pour interpr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ter les textes et les cr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ations artistiques et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raires et pour enrichir son expression personnelle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tablir des liens entre des cr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ations litt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raires et artistiques issues de cultures et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poques diverses.</w:t>
            </w:r>
          </w:p>
        </w:tc>
        <w:tc>
          <w:tcPr>
            <w:tcW w:type="dxa" w:w="20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1, 5</w:t>
            </w:r>
          </w:p>
        </w:tc>
      </w:tr>
    </w:tbl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u w:color="000000"/>
        </w:rPr>
      </w:pPr>
      <w:r>
        <w:rPr>
          <w:rStyle w:val="Aucun"/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1843367</wp:posOffset>
                </wp:positionV>
                <wp:extent cx="2739508" cy="8403844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508" cy="84038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tab/>
                            </w:r>
                          </w:p>
                          <w:p>
                            <w:pPr>
                              <w:pStyle w:val="Style de tableau 2"/>
                              <w:spacing w:after="240"/>
                              <w:rPr>
                                <w:rStyle w:val="Aucun"/>
                                <w:rFonts w:ascii="Times Roman" w:cs="Times Roman" w:hAnsi="Times Roman" w:eastAsia="Times Roman"/>
                                <w:b w:val="1"/>
                                <w:bCs w:val="1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</w:rPr>
                              <w:tab/>
                            </w: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b w:val="1"/>
                                <w:bCs w:val="1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</w:rPr>
                              <w:tab/>
                            </w: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rFonts w:ascii="Times Roman" w:cs="Times Roman" w:hAnsi="Times Roman" w:eastAsia="Times Roman"/>
                                <w:sz w:val="24"/>
                                <w:szCs w:val="24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Times Roman" w:cs="Times Roman" w:hAnsi="Times Roman" w:eastAsia="Times Roman"/>
                                <w:shd w:val="nil" w:color="auto" w:fill="auto"/>
                              </w:rPr>
                              <w:tab/>
                            </w: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Style w:val="Aucun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shd w:val="nil" w:color="auto" w:fill="auto"/>
                              </w:rPr>
                              <w:tab/>
                            </w: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spacing w:after="240" w:line="280" w:lineRule="atLeast"/>
                              <w:rPr>
                                <w:rStyle w:val="Aucun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shd w:val="nil" w:color="auto" w:fill="auto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145.1pt;width:215.7pt;height:661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tab/>
                      </w:r>
                    </w:p>
                    <w:p>
                      <w:pPr>
                        <w:pStyle w:val="Style de tableau 2"/>
                        <w:spacing w:after="240"/>
                        <w:rPr>
                          <w:rStyle w:val="Aucun"/>
                          <w:rFonts w:ascii="Times Roman" w:cs="Times Roman" w:hAnsi="Times Roman" w:eastAsia="Times Roman"/>
                          <w:b w:val="1"/>
                          <w:bCs w:val="1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  <w:rtl w:val="0"/>
                        </w:rPr>
                      </w:pPr>
                      <w:r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</w:rPr>
                        <w:tab/>
                      </w: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b w:val="1"/>
                          <w:bCs w:val="1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  <w:rtl w:val="0"/>
                        </w:rPr>
                      </w:pPr>
                      <w:r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</w:rPr>
                        <w:tab/>
                      </w: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rFonts w:ascii="Times Roman" w:cs="Times Roman" w:hAnsi="Times Roman" w:eastAsia="Times Roman"/>
                          <w:sz w:val="24"/>
                          <w:szCs w:val="24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  <w:rtl w:val="0"/>
                        </w:rPr>
                      </w:pPr>
                      <w:r>
                        <w:rPr>
                          <w:rStyle w:val="Aucun"/>
                          <w:rFonts w:ascii="Times Roman" w:cs="Times Roman" w:hAnsi="Times Roman" w:eastAsia="Times Roman"/>
                          <w:shd w:val="nil" w:color="auto" w:fill="auto"/>
                        </w:rPr>
                        <w:tab/>
                      </w: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Style w:val="Aucun"/>
                          <w:shd w:val="nil" w:color="auto" w:fill="auto"/>
                          <w:rtl w:val="0"/>
                        </w:rPr>
                      </w:pPr>
                      <w:r>
                        <w:rPr>
                          <w:rStyle w:val="Aucun"/>
                          <w:shd w:val="nil" w:color="auto" w:fill="auto"/>
                        </w:rPr>
                        <w:tab/>
                      </w: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spacing w:after="240" w:line="280" w:lineRule="atLeast"/>
                        <w:rPr>
                          <w:rStyle w:val="Aucun"/>
                          <w:shd w:val="nil" w:color="auto" w:fill="auto"/>
                        </w:rPr>
                      </w:pPr>
                    </w:p>
                    <w:p>
                      <w:pPr>
                        <w:pStyle w:val="Style de tableau 2"/>
                        <w:bidi w:val="0"/>
                        <w:spacing w:after="240" w:line="28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Style w:val="Aucun"/>
                          <w:shd w:val="nil" w:color="auto" w:fill="auto"/>
                        </w:rPr>
                        <w:tab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Ç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AIS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MATH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MATIQUES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lang w:val="fr-FR"/>
        </w:rPr>
      </w:pPr>
    </w:p>
    <w:tbl>
      <w:tblPr>
        <w:tblW w:w="963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64"/>
        <w:gridCol w:w="1070"/>
      </w:tblGrid>
      <w:tr>
        <w:tblPrEx>
          <w:shd w:val="clear" w:color="auto" w:fill="cadfff"/>
        </w:tblPrEx>
        <w:trPr>
          <w:trHeight w:val="86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pt-PT"/>
                <w14:textFill>
                  <w14:solidFill>
                    <w14:srgbClr w14:val="15808D"/>
                  </w14:solidFill>
                </w14:textFill>
              </w:rPr>
              <w:t>Comp</w:t>
            </w:r>
            <w:r>
              <w:rPr>
                <w:rStyle w:val="Aucun"/>
                <w:rFonts w:ascii="Times Roman" w:hAnsi="Times Roman" w:hint="default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tences travaill</w:t>
            </w:r>
            <w:r>
              <w:rPr>
                <w:rStyle w:val="Aucun"/>
                <w:rFonts w:ascii="Times Roman" w:hAnsi="Times Roman" w:hint="default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14:textFill>
                  <w14:solidFill>
                    <w14:srgbClr w14:val="15808D"/>
                  </w14:solidFill>
                </w14:textFill>
              </w:rPr>
              <w:t>es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outline w:val="0"/>
                <w:color w:val="15808d"/>
                <w:sz w:val="24"/>
                <w:szCs w:val="24"/>
                <w:u w:color="15808d"/>
                <w:shd w:val="nil" w:color="auto" w:fill="auto"/>
                <w:rtl w:val="0"/>
                <w:lang w:val="fr-FR"/>
                <w14:textFill>
                  <w14:solidFill>
                    <w14:srgbClr w14:val="15808D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Chercher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extraire d'un document les informations utiles, les reformuler, les organiser, les confronter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ses connaissances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engager dans une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marche scientifique, observer, questionner, manipuler, exp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rimenter (sur une feuille de papier, avec des objets,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aide de logiciels),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mettre des hypoth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ses, chercher des exemples ou des contre- exemples, simplifier ou particulariser une situation,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mettre une conjecture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tester, essayer plusieurs pistes de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solution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composer un probl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me en sous-probl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>mes.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2, 4</w:t>
            </w:r>
          </w:p>
        </w:tc>
      </w:tr>
      <w:tr>
        <w:tblPrEx>
          <w:shd w:val="clear" w:color="auto" w:fill="cadfff"/>
        </w:tblPrEx>
        <w:trPr>
          <w:trHeight w:val="322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Mod</w:t>
            </w:r>
            <w:r>
              <w:rPr>
                <w:rStyle w:val="Aucun"/>
                <w:rFonts w:ascii="Times Roman" w:hAnsi="Times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liser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tre un mod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en-US"/>
              </w:rPr>
              <w:t>le math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matique (proportionnalit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quiprobabilit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) et raisonner dans le cadre de ce mod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le pour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soudre un probl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traduire en langage math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matique une situation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elle (par exemple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l'aide d'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quations, de fonctions, de configurations 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triques, d'outils statistiques)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comprendre et utiliser une simulation num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rique ou 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trique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valider ou invalider un mod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le, comparer une situation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un mod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le connu (par exemple un mod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le al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atoire).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1, 2, 4</w:t>
            </w:r>
          </w:p>
        </w:tc>
      </w:tr>
      <w:tr>
        <w:tblPrEx>
          <w:shd w:val="clear" w:color="auto" w:fill="cadfff"/>
        </w:tblPrEx>
        <w:trPr>
          <w:trHeight w:val="35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Repr</w:t>
            </w:r>
            <w:r>
              <w:rPr>
                <w:rStyle w:val="Aucun"/>
                <w:rFonts w:ascii="Times Roman" w:hAnsi="Times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senter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choisir et mettre en relation des cadres (num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rique, alg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brique, 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trique) adapt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 pour traiter un probl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me ou pour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tudier un objet math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matique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produire et utiliser plusieurs repr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sentations des nombres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repr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senter des donn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es sous forme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une 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rie statistique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utiliser, produire et mettre en relation des repr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sentations de solides (par exemple perspective ou vue de dessus/de dessous) et de situations spatiales (sch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mas, croquis, maquettes, patrons, figures 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triques, photographies, plans, cartes, courbes de niveau).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1, 4, 5</w:t>
            </w:r>
          </w:p>
        </w:tc>
      </w:tr>
      <w:tr>
        <w:tblPrEx>
          <w:shd w:val="clear" w:color="auto" w:fill="cadfff"/>
        </w:tblPrEx>
        <w:trPr>
          <w:trHeight w:val="378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Raisonner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mes impliquant des grandeurs vari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es (g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triques, physiques,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conomiques) : mobiliser les connaissances n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cessaires, analyser et exploiter ses erreurs, mettre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essai plusieurs solutions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mener collectivement une investigation en sachant prendre en compte le point de vue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autrui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montrer : utiliser un raisonnement logique et des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gles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tablies (propri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en-US"/>
              </w:rPr>
              <w:t>s, 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mes, formules) pour parvenir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une conclusion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fonder et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fendre ses jugements en 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appuyant sur des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sultats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tablis et sur sa ma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trise de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argumentation.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2, 3, 4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Calculer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calculer avec des nombres rationnels, de mani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re exacte ou approch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e, en combinant de fa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on appropri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e le calcul mental, le calcul pos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et le calcul instrument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(calculatrice ou logiciel)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ler la vraisemblance de ses 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sultats, notamment en estimant des ordres de grandeur ou en utilisant des encadrements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calculer en utilisant le langage alg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brique (lettres, symboles, etc.).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1, 4</w:t>
            </w:r>
          </w:p>
        </w:tc>
      </w:tr>
      <w:tr>
        <w:tblPrEx>
          <w:shd w:val="clear" w:color="auto" w:fill="cadfff"/>
        </w:tblPrEx>
        <w:trPr>
          <w:trHeight w:val="326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  <w:rPr>
                <w:rStyle w:val="Aucun"/>
                <w:rFonts w:ascii="Times Roman" w:cs="Times Roman" w:hAnsi="Times Roman" w:eastAsia="Times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Times Roman" w:hAnsi="Times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Communiquer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faire le lien entre le langage naturel et le langage alg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brique. Distinguer des sp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it-IT"/>
              </w:rPr>
              <w:t>cificit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s du langage math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matique par rapport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la langue fran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aise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Style w:val="Aucun"/>
                <w:rFonts w:ascii="Times Roman" w:cs="Times Roman" w:hAnsi="Times Roman" w:eastAsia="Times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expliquer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oral ou 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crit (sa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marche, son raisonnement, un calcul, un protocole de construction g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om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trique, un algorithme), comprendre les explications 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un autre et argumenter dans l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change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 xml:space="preserve">•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rifier la validit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d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</w:rPr>
              <w:t>’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une information et distinguer ce qui est objectif et ce qui est subjectif ; lire, interpr</w:t>
            </w:r>
            <w:r>
              <w:rPr>
                <w:rStyle w:val="Aucun"/>
                <w:rFonts w:ascii="Times Roman" w:hAnsi="Times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  <w:lang w:val="fr-FR"/>
              </w:rPr>
              <w:t>ter, commenter, produire des tableaux, des graphiques, des diagrammes.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240" w:line="280" w:lineRule="atLeast"/>
            </w:pPr>
            <w:r>
              <w:rPr>
                <w:rStyle w:val="Aucun"/>
                <w:rFonts w:ascii="Times Roman" w:hAnsi="Times Roman"/>
                <w:sz w:val="24"/>
                <w:szCs w:val="24"/>
                <w:shd w:val="nil" w:color="auto" w:fill="auto"/>
                <w:rtl w:val="0"/>
              </w:rPr>
              <w:t>1, 3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lang w:val="fr-FR"/>
        </w:rPr>
      </w:pP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</w:p>
    <w:p>
      <w:pPr>
        <w:pStyle w:val="Par défaut"/>
        <w:spacing w:after="240" w:line="280" w:lineRule="atLeast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lang w:val="fr-FR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lang w:val="fr-FR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 B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51700"/>
          <w:sz w:val="32"/>
          <w:szCs w:val="32"/>
          <w:u w:color="b51700"/>
          <w14:textFill>
            <w14:solidFill>
              <w14:srgbClr w14:val="B51700"/>
            </w14:solidFill>
          </w14:textFill>
        </w:rPr>
        <w:br w:type="page"/>
      </w:r>
    </w:p>
    <w:p>
      <w:pPr>
        <w:pStyle w:val="Titre B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POUR PR</w:t>
      </w: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PARER VOTRE DOSSIER DE SUIVI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51700"/>
          <w:sz w:val="28"/>
          <w:szCs w:val="28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sz w:val="26"/>
          <w:szCs w:val="26"/>
          <w:rtl w:val="0"/>
          <w:lang w:val="fr-FR"/>
        </w:rPr>
        <w:t xml:space="preserve"> </w:t>
      </w: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document est donc l</w:t>
      </w:r>
      <w:r>
        <w:rPr>
          <w:rStyle w:val="Aucun"/>
          <w:sz w:val="26"/>
          <w:szCs w:val="26"/>
          <w:rtl w:val="0"/>
          <w:lang w:val="fr-FR"/>
        </w:rPr>
        <w:t xml:space="preserve">à à </w:t>
      </w:r>
      <w:r>
        <w:rPr>
          <w:rStyle w:val="Aucun"/>
          <w:sz w:val="26"/>
          <w:szCs w:val="26"/>
          <w:rtl w:val="0"/>
          <w:lang w:val="fr-FR"/>
        </w:rPr>
        <w:t>titre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exemple,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aide possible et ainsi vous saurez ce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quoi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inspecteur peut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rer.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peut aussi vous donner des id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et aussi vous montrer que beaucoup de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.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  <w:r>
        <w:rPr>
          <w:rStyle w:val="Aucun"/>
          <w:outline w:val="0"/>
          <w:color w:val="ee220c"/>
          <w:sz w:val="26"/>
          <w:szCs w:val="26"/>
          <w:u w:color="ee220c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 A"/>
        <w:rPr>
          <w:rStyle w:val="Aucun"/>
          <w:i w:val="1"/>
          <w:iCs w:val="1"/>
          <w:sz w:val="26"/>
          <w:szCs w:val="26"/>
          <w:lang w:val="fr-FR"/>
        </w:rPr>
      </w:pPr>
      <w:r>
        <w:rPr>
          <w:rStyle w:val="Aucun"/>
          <w:i w:val="1"/>
          <w:iCs w:val="1"/>
          <w:sz w:val="26"/>
          <w:szCs w:val="26"/>
          <w:rtl w:val="0"/>
          <w:lang w:val="fr-FR"/>
        </w:rPr>
        <w:t>« 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L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’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enqu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ê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teur peut se r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f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change et le rendre le plus riche et constructif possible.</w:t>
      </w:r>
      <w:r>
        <w:rPr>
          <w:rStyle w:val="Aucun"/>
          <w:i w:val="1"/>
          <w:iCs w:val="1"/>
          <w:sz w:val="26"/>
          <w:szCs w:val="26"/>
          <w:rtl w:val="0"/>
          <w:lang w:val="fr-FR"/>
        </w:rPr>
        <w:t> »</w:t>
      </w:r>
    </w:p>
    <w:p>
      <w:pPr>
        <w:pStyle w:val="Corps A"/>
        <w:rPr>
          <w:rStyle w:val="Aucun"/>
          <w:i w:val="1"/>
          <w:iCs w:val="1"/>
          <w:sz w:val="26"/>
          <w:szCs w:val="26"/>
          <w:lang w:val="fr-FR"/>
        </w:rPr>
      </w:pPr>
    </w:p>
    <w:p>
      <w:pPr>
        <w:pStyle w:val="Corps"/>
        <w:bidi w:val="0"/>
        <w:ind w:left="0" w:right="0" w:firstLine="0"/>
        <w:jc w:val="left"/>
        <w:rPr>
          <w:rStyle w:val="Aucun"/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</w:pPr>
      <w:r>
        <w:rPr>
          <w:rStyle w:val="Aucun"/>
          <w:rFonts w:ascii="Helvetica Neue" w:hAnsi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>Et puis, ne gardez que les tableaux que vous remplirez, enlevez bien tout mon bla-bla !</w:t>
      </w:r>
    </w:p>
    <w:p>
      <w:pPr>
        <w:pStyle w:val="Corps"/>
        <w:bidi w:val="0"/>
        <w:ind w:left="0" w:right="0" w:firstLine="0"/>
        <w:jc w:val="left"/>
        <w:rPr>
          <w:rStyle w:val="Aucun"/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</w:pPr>
    </w:p>
    <w:p>
      <w:pPr>
        <w:pStyle w:val="Corps"/>
        <w:bidi w:val="0"/>
        <w:ind w:left="0" w:right="0" w:firstLine="0"/>
        <w:jc w:val="left"/>
        <w:rPr>
          <w:rStyle w:val="Aucun"/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</w:pPr>
      <w:r>
        <w:rPr>
          <w:rStyle w:val="Aucun"/>
          <w:rFonts w:ascii="Helvetica Neue" w:hAnsi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 xml:space="preserve">Bref : ne gardez QUE les tableaux et ma petite phrase </w:t>
      </w:r>
      <w:r>
        <w:rPr>
          <w:rStyle w:val="Aucun"/>
          <w:rFonts w:ascii="Helvetica Neue" w:hAnsi="Helvetica Neue" w:hint="default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 xml:space="preserve">« … » </w:t>
      </w:r>
      <w:r>
        <w:rPr>
          <w:rStyle w:val="Aucun"/>
          <w:rFonts w:ascii="Helvetica Neue" w:hAnsi="Helvetica Neue"/>
          <w:b w:val="1"/>
          <w:bCs w:val="1"/>
          <w:i w:val="1"/>
          <w:iCs w:val="1"/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>du dessus.</w:t>
      </w:r>
    </w:p>
    <w:p>
      <w:pPr>
        <w:pStyle w:val="Titre"/>
        <w:outlineLvl w:val="0"/>
        <w:rPr>
          <w:rStyle w:val="Aucun"/>
          <w:i w:val="1"/>
          <w:iCs w:val="1"/>
          <w:sz w:val="26"/>
          <w:szCs w:val="26"/>
        </w:rPr>
      </w:pPr>
    </w:p>
    <w:p>
      <w:pPr>
        <w:pStyle w:val="Titre A"/>
        <w:rPr>
          <w:rStyle w:val="Aucun"/>
        </w:rPr>
      </w:pPr>
    </w:p>
    <w:p>
      <w:pPr>
        <w:pStyle w:val="Titre A"/>
        <w:rPr>
          <w:rStyle w:val="Aucun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Les programmes du cycle 4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  <w:lang w:val="fr-FR"/>
        </w:rPr>
      </w:pPr>
      <w:r>
        <w:rPr>
          <w:rStyle w:val="Aucun"/>
          <w:sz w:val="26"/>
          <w:szCs w:val="26"/>
          <w:rtl w:val="0"/>
          <w:lang w:val="fr-FR"/>
        </w:rPr>
        <w:t>Vous pouvez noter</w:t>
      </w:r>
      <w:r>
        <w:rPr>
          <w:rStyle w:val="Aucun"/>
          <w:sz w:val="26"/>
          <w:szCs w:val="26"/>
          <w:rtl w:val="0"/>
          <w:lang w:val="fr-FR"/>
        </w:rPr>
        <w:t xml:space="preserve"> des exemples de situations que nous pouvons trouver dans notre vie. Vous pouvez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 faire le choix de travailler (ou plut</w:t>
      </w:r>
      <w:r>
        <w:rPr>
          <w:rStyle w:val="Aucun"/>
          <w:sz w:val="26"/>
          <w:szCs w:val="26"/>
          <w:rtl w:val="0"/>
          <w:lang w:val="fr-FR"/>
        </w:rPr>
        <w:t>ô</w:t>
      </w:r>
      <w:r>
        <w:rPr>
          <w:rStyle w:val="Aucun"/>
          <w:sz w:val="26"/>
          <w:szCs w:val="26"/>
          <w:rtl w:val="0"/>
          <w:lang w:val="fr-FR"/>
        </w:rPr>
        <w:t>t de faire travailler)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de fa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 xml:space="preserve">on plus formelle,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aide de manuels ou de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riel.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trouve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ainsi on se rend compte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une vie simple, mais riche d</w:t>
      </w:r>
      <w:r>
        <w:rPr>
          <w:rStyle w:val="Aucun"/>
          <w:sz w:val="26"/>
          <w:szCs w:val="26"/>
          <w:rtl w:val="0"/>
          <w:lang w:val="fr-FR"/>
        </w:rPr>
        <w:t>’é</w:t>
      </w:r>
      <w:r>
        <w:rPr>
          <w:rStyle w:val="Aucun"/>
          <w:sz w:val="26"/>
          <w:szCs w:val="26"/>
          <w:rtl w:val="0"/>
          <w:lang w:val="fr-FR"/>
        </w:rPr>
        <w:t>changes et tout simplement au contact avec le monde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el permet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aborder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norm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ment de notions tout naturellement.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r,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acc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 xml:space="preserve">s au livres et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information,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la culture est fortement encourag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 xml:space="preserve">lorsque je parle de </w:t>
      </w:r>
      <w:r>
        <w:rPr>
          <w:rStyle w:val="Aucun"/>
          <w:sz w:val="26"/>
          <w:szCs w:val="26"/>
          <w:rtl w:val="0"/>
          <w:lang w:val="fr-FR"/>
        </w:rPr>
        <w:t>« </w:t>
      </w:r>
      <w:r>
        <w:rPr>
          <w:rStyle w:val="Aucun"/>
          <w:sz w:val="26"/>
          <w:szCs w:val="26"/>
          <w:rtl w:val="0"/>
          <w:lang w:val="fr-FR"/>
        </w:rPr>
        <w:t>vie simple</w:t>
      </w:r>
      <w:r>
        <w:rPr>
          <w:rStyle w:val="Aucun"/>
          <w:sz w:val="26"/>
          <w:szCs w:val="26"/>
          <w:rtl w:val="0"/>
          <w:lang w:val="fr-FR"/>
        </w:rPr>
        <w:t> »</w:t>
      </w:r>
      <w:r>
        <w:rPr>
          <w:rStyle w:val="Aucun"/>
          <w:sz w:val="26"/>
          <w:szCs w:val="26"/>
          <w:rtl w:val="0"/>
          <w:lang w:val="fr-FR"/>
        </w:rPr>
        <w:t xml:space="preserve">. Le fait de ne pas 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tre entre quatre murs offre obligatoirement bien plus de possibilit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s. Ensuite, un peu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inventivit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>et tout le monde peut vraiment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amuser et attiser sa soif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apprendre. Faites-vous plaisir en faisant plaisir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vos enfants.</w:t>
      </w:r>
    </w:p>
    <w:p>
      <w:pPr>
        <w:pStyle w:val="Corps A"/>
        <w:rPr>
          <w:rStyle w:val="Aucun"/>
          <w:sz w:val="26"/>
          <w:szCs w:val="26"/>
          <w:lang w:val="fr-FR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rappelle que vous avez obligation de moyens mais pas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sultats. Il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agit donc de dire quels sont les moyens disponibles et mis en oeuvre pour votre enfant et non pas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il a acquis la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 ou non.</w:t>
      </w: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3"/>
          <w:szCs w:val="43"/>
          <w:shd w:val="clear" w:color="auto" w:fill="ffffff"/>
          <w:lang w:val="fr-FR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Langage 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3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ter des discours oraux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labor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s (r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cit, expos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 xml:space="preserve">magistral,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mission documentaire, journal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information, etc.)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laborer et prononcer une intervention orale continue de cinq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dix minutes (pr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sentation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ou artistique, expos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sultats d'une recherche,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fense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point de vue)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constructive et en respectant la parole de l'autre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un texte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haute voix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claire et intelligible ; dire de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moire un texte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; s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dans un jeu 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éâ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tral.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Lecture et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hension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et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>image</w:t>
            </w:r>
          </w:p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 et comprendre en autonomie des textes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s, des images et des documents composites, sur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supports (papier,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lire, comprendre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 des textes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raires en fondant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sur quelques outils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 simples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situer les textes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raires dans leur contexte historique et culturel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 et rendre compte oralement de sa lecture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et comprendre, pour chaque niveau du cycle, au moins trois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tes du patrimoine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tudi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en classe, trois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tes, notamment de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rature de jeunesse, en lecture cursive, et trois groupements de textes (lecture analytique ou cursive).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communiquer par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et sur des supports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(papier,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rique) un sentiment, un point de vue, un jugement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tenant compte du destinataire et en respectant les principales normes de la langue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formuler par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sa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ception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ou artistique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>diger,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ponse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consigne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criture,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invention s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inscrivant dans un genre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du programme, en s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assurant de sa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et en respectant les principales normes de la langue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chir, se donner des outils de travail.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mobiliser les connaissances orthographiques, syntaxiques et lexicales en expression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et orale ainsi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vision de texte, dans des contextes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capable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analyser les principaux constituants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phrase simple et complexe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capable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orthographier les mots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usage courant, de conjuguer correctement les verbes, de pratiquer les accords dans le groupe nominal.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Nombres et calculs.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nombres pour comparer, calculer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utiliser les notions de divisibilit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de nombres premiers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 calcul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et gestion de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es, fonctions</w:t>
            </w:r>
          </w:p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ter,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et traiter des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comprendre et utiliser des notions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mentaires de probabilit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de proportionnalit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et utiliser la notion de fonction.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Grandeurs et mesures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calculer avec des grandeurs mesurables ; exprimer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sultats dans les unit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effet de quelques transformations sur les figures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triques.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Espace et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notions de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trie plane pour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montrer.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Algorithmique et programmation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mettre au point et ex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cuter un programme simple.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couter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des mots familiers et des expressions courantes sur lui-m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me, sa famille et son environnement.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une intervention br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 si elle est claire et simple.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une information factuelle sur des sujets simples en distinguant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rale et les points 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tail,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condition que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articulation soit claire et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accent courant.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Lire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des textes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courts et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simples, phrase par phrase, en relevant des noms, des mots familiers et des expressions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 xml:space="preserve">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mentaires et en relisant si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comprendre de courts textes simples sur des sujets concrets courants avec une fr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quence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lev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de langue quotidienne.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lire des textes factuels directs sur des sujets relatifs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son domaine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ts avec un niveau satisfaisant de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hension.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Reagir et dialoguer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interagir bri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vement dans des situations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connues en utilisant des mots et expressions simples et avec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bit lent.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interagir avec une aisance raisonnable dans des situations bien structur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et de courtes conversations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condition que le locuteur apporte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aide le cas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exprimer un avis, manifester un sentiment et donner quelques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simples de contexte sur un sujet abstrait ou culturel.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Parler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produire des expressions simples, isol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es, sur les gens et les choses.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ou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simplement des gens, des conditions de vie, des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quotidiennes, ce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aime ou pas, par de courtes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expressions ou de phrases.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assez ais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ment mener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bien une description directe et non compliqu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de sujets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son domaine en la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sentant comme une succession lin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aire de points.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agir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crit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des expressions et phrases simples isol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A2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une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expressions et de phrases simples reli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par des connecteurs simples tels que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 xml:space="preserve">et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»</w:t>
            </w:r>
            <w:r>
              <w:rPr>
                <w:rStyle w:val="Aucun"/>
                <w:shd w:val="nil" w:color="auto" w:fill="auto"/>
                <w:rtl w:val="0"/>
              </w:rPr>
              <w:t xml:space="preserve">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 xml:space="preserve">mais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»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 xml:space="preserve">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«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parce que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»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Niveau B1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simple et bref sur des sujets familiers ou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connus.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Arts Plastiques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Education musicale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Mobiliser des techniques vocales et corporelles au service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projet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ou de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Votre enfant fait de la danse, fait partie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chorale, chante dans sa douche, avec vous dans la voiture ?</w:t>
            </w:r>
          </w:p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commenter une organisation musicale complexe et la situer dans 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seau de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rences musicales et artistiques diversifi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Vous pouvez organiser des semaines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me : pendant une semaine, nous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couterons de la musique africaine. Et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coutant, essayer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les instruments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Pour la musique classique jusqu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contemporaine, vous pouvez situer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poque sur la frise dont je parlais plus haut pour la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rature.</w:t>
            </w:r>
          </w:p>
        </w:tc>
      </w:tr>
      <w:tr>
        <w:tblPrEx>
          <w:shd w:val="clear" w:color="auto" w:fill="cadfff"/>
        </w:tblPrEx>
        <w:trPr>
          <w:trHeight w:val="83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Concevoir,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des pi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 musicales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des styles,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uvres, des contraintes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ou de diffusion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Pourquoi ne pas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une petite chanson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notre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sident pour lui faire savoir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souhaite continuer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IEF en toutes libert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? </w:t>
            </w:r>
            <w:r>
              <w:rPr>
                <w:rStyle w:val="Aucun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😉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et justifier des choix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tation et de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ation, justifier un avis sur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fendre un point de vue en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argumentant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Pour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avis sur une oeuvre, 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 peut se faire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coutant les morceaux du 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de la semaine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Histoire des arts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 rappeler et nommer quelques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majeures, que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 sait rattacher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poque et une aire de production et dont il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gage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constitutifs en termes de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riau, de forme, de sens et de fonction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Suite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visite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 mus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e, ou tout simplement avec un livre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art, on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galement proposer de situer quelques oeuvres sur la frise et essayer de deviner comment 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 xml:space="preserve">a a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Comparer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art entre elles,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gageant, par un raisonnement fond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, des filiations entre deux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poques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ou des parent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entre deux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de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 nature, contemporaine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Des visites au mus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peuvent aider. Les lister ici si vous en avez fait, cette ann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ou les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dentes.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Rendre compte en termes personnels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 artistique 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cue, soit par la pratique soit comme spectateur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Land Art ? Mosa</w:t>
            </w:r>
            <w:r>
              <w:rPr>
                <w:rStyle w:val="Aucun"/>
                <w:shd w:val="nil" w:color="auto" w:fill="auto"/>
                <w:rtl w:val="0"/>
                <w:lang w:val="nl-NL"/>
              </w:rPr>
              <w:t>ï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que, peinture ? Vous pouvez noter ici ce que votre enfant aime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aliser.</w:t>
            </w:r>
          </w:p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Pour toutes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tences, il suffit de noter les activit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 pratiqu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par votre enfant (en famille ou dans des clubs, associations</w:t>
      </w:r>
      <w:r>
        <w:rPr>
          <w:rStyle w:val="Aucun"/>
          <w:sz w:val="26"/>
          <w:szCs w:val="26"/>
          <w:rtl w:val="0"/>
          <w:lang w:val="fr-FR"/>
        </w:rPr>
        <w:t>…</w:t>
      </w:r>
      <w:r>
        <w:rPr>
          <w:rStyle w:val="Aucun"/>
          <w:sz w:val="26"/>
          <w:szCs w:val="26"/>
          <w:rtl w:val="0"/>
          <w:lang w:val="fr-FR"/>
        </w:rPr>
        <w:t>) Il ne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agit pas ici de faire le plus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activit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 possible mais de montrer que sur trois ans votre enfant a exp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riment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>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rentes choses. Si des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ne sont pas travaill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es, pas de panique, ce n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est pas obligatoire !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Produire une performance optimale, mesurable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son effort, faire des choix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la meilleure performance dans au moins deux familles athl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tiques et/ou au moins de deux styles de nages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Pour toute cette cat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gorie, il suffit de noter les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sportives que votre enfant pratique ou a pratiqu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, dans des cours ou avec vous, en vacances,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maison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Tout n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 pas besoin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rempli !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dans un programme de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paration individuel ou collectif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Planifier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preuve combin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chauffer avant un effort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Aider ses camarades et assumer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rents r</w:t>
            </w:r>
            <w:r>
              <w:rPr>
                <w:rStyle w:val="Aucun"/>
                <w:shd w:val="nil" w:color="auto" w:fill="auto"/>
                <w:rtl w:val="0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les sociaux (juge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appel et 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roulement, chronom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treur, juge de mesure, organisateur, collecteur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sultats, 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  <w:r>
              <w:rPr>
                <w:rStyle w:val="Aucun"/>
                <w:shd w:val="nil" w:color="auto" w:fill="auto"/>
                <w:rtl w:val="0"/>
              </w:rPr>
              <w:t>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Adapter ses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placements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environnements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ussir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placement planifi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dans un milieu naturel am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nag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ou artificiellement recr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plus ou moins connu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ses ressources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aliser en totalit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parcours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Assurer la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son camarade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et faire respecter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de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curit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Mobiliser les capacit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expressives du corps pour imaginer composer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 une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quence artistique ou acrobatique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Participer activement au sein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groupe,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laboration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formalisation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projet artistique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Appr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cier des prestations en utilisant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rents supports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observation et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analyse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des actions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cisives en situation favorable afin de faire basculer le rapport de force en sa faveur ou en faveur de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quipe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Adapter son engagement moteur en fonction de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 physique et du rapport de force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solidaire de ses partenaires et respectueux de son (ses) adversaire(s) et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arbitre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Observer et co arbitrer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Accepter le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 de la rencontre et savoir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analyser avec objectivit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 moral et civique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autrui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Identifier, comprendre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sentiments, leurs registres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expression pour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velopper, en les exprimant et en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gulant, ses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motions et ses sentiments permettant une capacit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 et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empathie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Cette 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 est bien souvent plus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dans le contexte familial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 lyc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! Parler de ce qui se passe chez vous en terme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(de leurs rythmes et leurs besoins par ex ?)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Prendre conscience du rapport de soi aux autres et savoir accepter des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rences en ayant conscience de la dignit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grit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la personne humaine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Ici,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la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chose. Nous sommes bien plus confront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 (ne serait-ce que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’â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ge) dans la vie quotidienne, au contact de la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que au coll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ge !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en situation le r</w:t>
            </w:r>
            <w:r>
              <w:rPr>
                <w:rStyle w:val="Aucun"/>
                <w:shd w:val="nil" w:color="auto" w:fill="auto"/>
                <w:rtl w:val="0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de la loi et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dans un cadre qui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finit les droits et devoirs de chacun.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Nous en parlons largement en famille, nous y sommes confront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quotidiennement.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Savoir identifier, rechercher les composantes et les crit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de validit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jugements moraux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capable de confronter ses jugements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ceux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autrui dans une discussion ou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da-DK"/>
              </w:rPr>
              <w:t>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tout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veloppant des aptitudes au discernement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critique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Idem. Le cadre familial et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tal est bien plus riche que des situations orchestr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es.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Acqu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rir et partager les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</w:t>
            </w:r>
          </w:p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grer le rapport entre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et les valeurs pour comprendre les raisons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ob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issance aux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gles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loi dans une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Nous vivons plus au contact de notre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avec la vie sans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cole. Les enfants en IEF sont soumis aux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que les autres. Les lois de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sont vues au quotidien. Le rapport avec les valeurs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tre discut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en famille.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Conna</w:t>
            </w:r>
            <w:r>
              <w:rPr>
                <w:rStyle w:val="Aucun"/>
                <w:shd w:val="nil" w:color="auto" w:fill="auto"/>
                <w:rtl w:val="0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et comprendre le fondement des principes et des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 fran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aise et des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</w:rPr>
              <w:t>me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que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demment : les enfants vivent dans une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mocratie (il para</w:t>
            </w:r>
            <w:r>
              <w:rPr>
                <w:rStyle w:val="Aucun"/>
                <w:shd w:val="nil" w:color="auto" w:fill="auto"/>
                <w:rtl w:val="0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t), alors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cole les principes sont loins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mocratiques.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que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politique met en jeu les valeurs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mocratie.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Rien de mieux que de parler de la proposition de loi visant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interdire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IEF.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shd w:val="nil" w:color="auto" w:fill="auto"/>
                <w:rtl w:val="0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et identifier ce qui permet de se sentir membre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communaut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qui favorise la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sion sociale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seau IEF ? Votre enfant fait-il des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avec des enfants scolaris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? Sa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sion sociale et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appartenance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communaut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sont assur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es.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Construire une culture civique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Exprimer son opinion et respecter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opinion des autres dans une discussion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ou un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gl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valeurs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 et de respect des opinions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autrui sont des valeurs qui peuvent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transmises au sein de la famille. Si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important pour vous, vous pouvez le noter ici.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velopper une aptitude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critique pour construire son jugement et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rencier son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 particulier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</w:rPr>
              <w:t>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intelligence collective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galement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ici.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flexion critique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largement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 en famille.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responsable par rapport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 propres engagements notamment en coop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rant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travail de groupe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Vous arrive t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 de faire quelque chose collectivement pour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besoin familial ?</w:t>
            </w:r>
          </w:p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engager et assumer des responsabilit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le lieu de vie familial et prendre en charge des aspects de la vie collective et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velopper une conscience civique, sociale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cologique.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Parler de votre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marche familiale en terme de t</w:t>
            </w:r>
            <w:r>
              <w:rPr>
                <w:rStyle w:val="Aucun"/>
                <w:shd w:val="nil" w:color="auto" w:fill="auto"/>
                <w:rtl w:val="0"/>
              </w:rPr>
              <w:t>â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che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cologie,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environnement.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le lien entre la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fense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 et la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fense nationale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Avez-vous eu une discussion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 sujet ?</w:t>
            </w:r>
          </w:p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Physique Chimie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et transformations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>re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la constitution et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tats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>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Parler ici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faites, des documentaires vus, des visites faites, des sujets de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dilections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es, des observations faites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et expliquer des transformations chimiques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organisation 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dans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Univers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Mouvement et interactions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un mouvement.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ensemble des notions de cette partie peut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partir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simples de la vie courante ou de documents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riques.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trajectoires des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tes pour les mouvements circulaires et parcourues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vitesse constante.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relativit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mouvements peut-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vue dans des cas simples (train qui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marre le long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quai).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aussi appr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hender la notion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observateur immobile ou en mouvement. </w:t>
            </w:r>
          </w:p>
        </w:tc>
      </w:tr>
      <w:tr>
        <w:tblPrEx>
          <w:shd w:val="clear" w:color="auto" w:fill="cadfff"/>
        </w:tblPrEx>
        <w:trPr>
          <w:trHeight w:val="28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liser une interaction par une force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par un point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application, une direction, un sens et une valeur.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utiliser une balance de Roberval ?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quilibre statique.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parl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du fait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objet dans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se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place toujours dans la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me direction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vitesse ?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la persistance du mouvement rectiligne sans frottements.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 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pondu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la question </w:t>
            </w:r>
            <w:r>
              <w:rPr>
                <w:rStyle w:val="Aucun"/>
                <w:shd w:val="nil" w:color="auto" w:fill="auto"/>
                <w:rtl w:val="0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comment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colle une fus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e?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 » 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une force avec un point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application,, une direction un sens et une valeur.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parl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 de pesanteur entre la Terre et la lune ? 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 entre le poids et la masse.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nergie et ses conversions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les sources, les transferts, les conversions et les formes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nergie.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fl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chi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penser moins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nergie, comment acc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 xml:space="preserve">der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autonomie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nerg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? Cela permet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aborder et de clarifier les termes souvent rencontr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dans la vie courante : chaleur, production, pertes, consommation, gaspillage,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conomie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 xml:space="preserve">nergie,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nergies renouvelables.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la conservation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</w:rPr>
              <w:t>nergie.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 des circuits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lectriques simples et exploiter les lois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go techniques, travaux de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novation,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paration du grille pain ou de la machine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laver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 mettre les exemples de votre vie si vous en avez.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Des signaux pour observer et communiquer</w:t>
            </w:r>
          </w:p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types de signaux (lumineux, sonores, radio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  <w:r>
              <w:rPr>
                <w:rStyle w:val="Aucun"/>
                <w:shd w:val="nil" w:color="auto" w:fill="auto"/>
                <w:rtl w:val="0"/>
              </w:rPr>
              <w:t>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</w:rPr>
              <w:t>Ici,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chose, vous pouvez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pertorier les visites faites (la cit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sciences, les observatoires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), les documentaires vus, les manipulations faites, les sujets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s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j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parler de 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rence entre le soleil et la lune (production de lumi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flexion ?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Tous ces sujets sont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noter ici.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propri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de ces signaux.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Sciences vie de la Terre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te Terre,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 et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humaine</w:t>
            </w:r>
          </w:p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Explorer et expliquer certains ph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ologiques 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au fonctionnement de la Terre.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Lors de vos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placements, vacances, vous avez peut-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</w:rPr>
              <w:t>tre observ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les strates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ologiques, les volcans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teints, le chemin des rivi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res, les sources chaudes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du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riel ou des documents qui peuvent permettre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 parler ? Globe terrestre, documents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sentants une coupe terrestre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Explorer et expliquer certains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de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orologie et de climatologie.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Relater ici toutes vos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riences, observations, visites relatives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 sujet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les principaux impacts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 humaine, b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fices et risques,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surface de 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te Terre.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centrales nucl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aires, les barrages,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acheminement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lectrique, les transports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</w:rPr>
              <w:t>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me chose, notez ici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ments abord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s, observ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s, discut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Envisager ou justifier des comportements responsables face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environnement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la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servation des ressources limit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de 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Que mettez-vous en place au sein de votre famille ?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 vivant et 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organisation du monde vivant, sa structure et son dynamisme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 xml:space="preserve">rentes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chelles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et de temps.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Relater ici toutes vos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riences, observations, visites relatives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 sujet.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Avez-vous un cahier de la nature ?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Utilisez-vous un outil de classification des plantes ? Des animaux ?</w:t>
            </w:r>
          </w:p>
        </w:tc>
      </w:tr>
      <w:tr>
        <w:tblPrEx>
          <w:shd w:val="clear" w:color="auto" w:fill="cadfff"/>
        </w:tblPrEx>
        <w:trPr>
          <w:trHeight w:val="16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Mettre en relation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rents faits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tablir des relations de causalit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pour expliquer :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 nutrition des organismes, la dynamique des populations, la classification du vivant, la biodiversit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(diversit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es-ES_tradnl"/>
              </w:rPr>
              <w:t>des esp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ces), la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 des individus,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volution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tres vivants.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Idem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 corps humain et la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quelques processus biologiques impliqu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dans le fonctionnement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organisme humain, jusqu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 niveau mol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culaire :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musculaire, nerveuse et cardio-vasculaire, 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brale, alimentation et digestion, relations avec le monde microbien, reproduction et sexualit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Parlez ici de toutes vos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couvertes, recherches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informations et des supports utilis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Relier la connaissance de ces processus biologiques aux enjeux 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aux comportements responsables individuels et collectifs en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de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Avez-vous parler des vaccins ? Du covid ? 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Ou encore des drogues ou addictions, de la contraception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Technologie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Design, innovation et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ativit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Imaginer des solutions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ponse aux besoins,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rialiser des id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nl-NL"/>
              </w:rPr>
              <w:t>es en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grant une dimension design.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enfants le font tout naturellement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qu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ils ont besoin </w:t>
            </w:r>
            <w:r>
              <w:rPr>
                <w:rStyle w:val="Aucun"/>
                <w:shd w:val="nil" w:color="auto" w:fill="auto"/>
                <w:rtl w:val="0"/>
              </w:rPr>
              <w:t>« </w:t>
            </w: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syst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</w:rPr>
              <w:t>me</w:t>
            </w:r>
            <w:r>
              <w:rPr>
                <w:rStyle w:val="Aucun"/>
                <w:shd w:val="nil" w:color="auto" w:fill="auto"/>
                <w:rtl w:val="0"/>
              </w:rPr>
              <w:t> »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. Ils fabriquent, inventent, recommencent</w:t>
            </w:r>
            <w:r>
              <w:rPr>
                <w:rStyle w:val="Aucun"/>
                <w:shd w:val="nil" w:color="auto" w:fill="auto"/>
                <w:rtl w:val="0"/>
              </w:rPr>
              <w:t xml:space="preserve">…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pour arriver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leur fin.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aliser, de mani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collaborative, le prototype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objet communicant.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plus compliqu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 famille, mais dans la fratrie ? A voir en fonction des 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ts de vos enfants. </w:t>
            </w:r>
            <w:r>
              <w:rPr>
                <w:rStyle w:val="Aucun"/>
                <w:shd w:val="nil" w:color="auto" w:fill="auto"/>
                <w:rtl w:val="0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objet communiquant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 » </w:t>
            </w:r>
            <w:r>
              <w:rPr>
                <w:rStyle w:val="Aucun"/>
                <w:shd w:val="nil" w:color="auto" w:fill="auto"/>
                <w:rtl w:val="0"/>
              </w:rPr>
              <w:t>c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est qui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sente une solution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besoin.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objets techniques, les services et les changements induits dans la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Comparer et commenter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volutions des objets et syst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mes.</w:t>
            </w:r>
          </w:p>
        </w:tc>
        <w:tc>
          <w:tcPr>
            <w:tcW w:type="dxa" w:w="4816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Les objets techniques apportent quoi dans la vie ? Quelles peuvent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les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rives ? Comportementales ou environnementales ?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Parlez-vous de la consommation excessive ?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impact sur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environnement de certains produits ?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Exprimer sa pens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 xml:space="preserve">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aide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outils de description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velopper les bonnes pratiques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usage des objets communicants.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lisation et la simulation des objets et syst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techniques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Analyser le fonctionnement et la structure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 objet.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montage du poste de radio qui ne fonctionne plus</w:t>
            </w:r>
            <w:r>
              <w:rPr>
                <w:rStyle w:val="Aucun"/>
                <w:shd w:val="nil" w:color="auto" w:fill="auto"/>
                <w:rtl w:val="0"/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une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lisation et simuler le comportement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</w:rPr>
              <w:t>un objet.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go technique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</w:rPr>
              <w:t>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informatique et la programmation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le fonctionnement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seau informatique</w:t>
            </w:r>
          </w:p>
        </w:tc>
        <w:tc>
          <w:tcPr>
            <w:tcW w:type="dxa" w:w="4816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heure actuelle, il est plus compliqu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les freiner sur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utilisation de l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objet informatique que le contraire. Je suis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û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que vous trouverez pleins d</w:t>
            </w:r>
            <w:r>
              <w:rPr>
                <w:rStyle w:val="Aucun"/>
                <w:shd w:val="nil" w:color="auto" w:fill="auto"/>
                <w:rtl w:val="0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exemples ici !</w:t>
            </w:r>
          </w:p>
          <w:p>
            <w:pPr>
              <w:pStyle w:val="Corps A"/>
              <w:rPr>
                <w:rStyle w:val="Aucun"/>
                <w:shd w:val="nil" w:color="auto" w:fill="auto"/>
              </w:rPr>
            </w:pP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Pensez aux applications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plus haut (math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matiques) : Scratch, algoblocs, Tinkerblocks</w:t>
            </w:r>
          </w:p>
        </w:tc>
      </w:tr>
      <w:tr>
        <w:tblPrEx>
          <w:shd w:val="clear" w:color="auto" w:fill="cadfff"/>
        </w:tblPrEx>
        <w:trPr>
          <w:trHeight w:val="104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mettre au point et ex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cuter un programme.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</w:tbl>
    <w:p>
      <w:pPr>
        <w:pStyle w:val="Par défaut"/>
        <w:widowControl w:val="0"/>
        <w:ind w:left="108" w:hanging="108"/>
      </w:pPr>
      <w:r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B">
    <w:name w:val="Titre B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